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0" w:rsidRPr="00EF3D89" w:rsidRDefault="00EF3D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89">
        <w:rPr>
          <w:rFonts w:ascii="Times New Roman" w:hAnsi="Times New Roman" w:cs="Times New Roman"/>
          <w:sz w:val="28"/>
          <w:szCs w:val="28"/>
          <w:lang w:val="uk-UA"/>
        </w:rPr>
        <w:t>Команда  «Нащадки козаків» посіла ІІ місце на міському етапі Всеукраїнської гри «Сокіл» («Джура»)</w:t>
      </w:r>
    </w:p>
    <w:sectPr w:rsidR="009A3460" w:rsidRPr="00EF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3D89"/>
    <w:rsid w:val="009A3460"/>
    <w:rsid w:val="00E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2019-05-11T05:13:00Z</dcterms:created>
  <dcterms:modified xsi:type="dcterms:W3CDTF">2019-05-11T05:16:00Z</dcterms:modified>
</cp:coreProperties>
</file>